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BANIPUR MAHILA MAHAVIDYALAYA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</w:t>
      </w:r>
      <w:r w:rsidDel="00000000" w:rsidR="00000000" w:rsidRPr="00000000">
        <w:rPr>
          <w:b w:val="1"/>
          <w:u w:val="single"/>
          <w:rtl w:val="0"/>
        </w:rPr>
        <w:t xml:space="preserve">Department of Sanskrit/Class Routine/2023/Semester - II,IV,VI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2.9750590210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.3966779409884"/>
        <w:gridCol w:w="743.8016411678592"/>
        <w:gridCol w:w="1312.0660950201036"/>
        <w:gridCol w:w="1184.1322127392318"/>
        <w:gridCol w:w="1240.661137467989"/>
        <w:gridCol w:w="1044.2975041996742"/>
        <w:gridCol w:w="1148.4297339631744"/>
        <w:gridCol w:w="776.5289133792451"/>
        <w:gridCol w:w="880.6611431427452"/>
        <w:tblGridChange w:id="0">
          <w:tblGrid>
            <w:gridCol w:w="1032.3966779409884"/>
            <w:gridCol w:w="743.8016411678592"/>
            <w:gridCol w:w="1312.0660950201036"/>
            <w:gridCol w:w="1184.1322127392318"/>
            <w:gridCol w:w="1240.661137467989"/>
            <w:gridCol w:w="1044.2975041996742"/>
            <w:gridCol w:w="1148.4297339631744"/>
            <w:gridCol w:w="776.5289133792451"/>
            <w:gridCol w:w="880.66114314274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11.30-12.30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12.30-1.30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1.30-2.30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30-3.30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3.30-4.30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4.30-5.30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  <w:r w:rsidDel="00000000" w:rsidR="00000000" w:rsidRPr="00000000">
              <w:rPr>
                <w:rtl w:val="0"/>
              </w:rPr>
              <w:t xml:space="preserve">11A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SANGCOR04T/SANHGEC04T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SANGDE03T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11A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SANGCOR02T/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SANHGEC02T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SANGCOR04T/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SANHGEC04T </w:t>
            </w:r>
            <w:r w:rsidDel="00000000" w:rsidR="00000000" w:rsidRPr="00000000">
              <w:rPr>
                <w:rtl w:val="0"/>
              </w:rPr>
              <w:t xml:space="preserve">11A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  <w:t xml:space="preserve">11(1)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SANGGEC02T </w:t>
            </w:r>
            <w:r w:rsidDel="00000000" w:rsidR="00000000" w:rsidRPr="00000000">
              <w:rPr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SANGDSE03T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11(1)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24480" w:w="158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